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B7" w:rsidRDefault="00D3768C" w:rsidP="00496DC9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Heldagsåpent i påskeferien</w:t>
      </w:r>
      <w:r w:rsidR="0080056E">
        <w:rPr>
          <w:b/>
          <w:sz w:val="32"/>
          <w:szCs w:val="32"/>
        </w:rPr>
        <w:t xml:space="preserve"> 2018</w:t>
      </w:r>
    </w:p>
    <w:p w:rsidR="008C01B1" w:rsidRPr="0080056E" w:rsidRDefault="0080056E" w:rsidP="0080056E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Da var vinterferien over, og nå står påsken for tur, </w:t>
      </w:r>
      <w:r w:rsidR="006B711E" w:rsidRPr="006B605C">
        <w:rPr>
          <w:sz w:val="28"/>
          <w:szCs w:val="28"/>
        </w:rPr>
        <w:t>og i den anledning har vi heldags</w:t>
      </w:r>
      <w:r w:rsidR="00E87477" w:rsidRPr="006B605C">
        <w:rPr>
          <w:sz w:val="28"/>
          <w:szCs w:val="28"/>
        </w:rPr>
        <w:t>åpent</w:t>
      </w:r>
      <w:r w:rsidR="000046FB" w:rsidRPr="006B6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fra klokken 7.30 til 17.00. Barna må være på AKS til klokken 10.00 med mindre annen beskjed er gitt. </w:t>
      </w:r>
      <w:r w:rsidR="008C01B1" w:rsidRPr="0080056E">
        <w:rPr>
          <w:sz w:val="28"/>
          <w:szCs w:val="28"/>
        </w:rPr>
        <w:t xml:space="preserve">Husk at barnet må ha </w:t>
      </w:r>
      <w:r w:rsidRPr="0080056E">
        <w:rPr>
          <w:sz w:val="28"/>
          <w:szCs w:val="28"/>
        </w:rPr>
        <w:t xml:space="preserve">med seg matpakke til et måltid, </w:t>
      </w:r>
      <w:r w:rsidRPr="0080056E">
        <w:rPr>
          <w:sz w:val="32"/>
          <w:szCs w:val="32"/>
        </w:rPr>
        <w:t>og det kan også være lurt å ha med en drikkeflaske. Husk å ta med varme klær, og sjek</w:t>
      </w:r>
      <w:r>
        <w:rPr>
          <w:sz w:val="32"/>
          <w:szCs w:val="32"/>
        </w:rPr>
        <w:t xml:space="preserve">k gjerne skiftetøyet til barna. </w:t>
      </w:r>
      <w:r w:rsidRPr="0080056E">
        <w:rPr>
          <w:sz w:val="32"/>
          <w:szCs w:val="32"/>
        </w:rPr>
        <w:t>Vi forventer at alle leverer svarslippen under eller skriver på lista i gangen/døra om barnet kommer eller ikke. Husk at gratis kjernetid kan være på aks mandag og tirsdag frem til kl. 15.30.</w:t>
      </w:r>
    </w:p>
    <w:p w:rsidR="00496DC9" w:rsidRDefault="00496DC9" w:rsidP="00496DC9">
      <w:pPr>
        <w:spacing w:line="360" w:lineRule="auto"/>
        <w:rPr>
          <w:b/>
          <w:sz w:val="32"/>
          <w:szCs w:val="32"/>
        </w:rPr>
      </w:pPr>
      <w:r w:rsidRPr="006B605C">
        <w:rPr>
          <w:b/>
          <w:sz w:val="32"/>
          <w:szCs w:val="32"/>
        </w:rPr>
        <w:t>Lever svarslip</w:t>
      </w:r>
      <w:r w:rsidR="00D40937">
        <w:rPr>
          <w:b/>
          <w:sz w:val="32"/>
          <w:szCs w:val="32"/>
        </w:rPr>
        <w:t>pen under innen fredag 9.mars.</w:t>
      </w:r>
    </w:p>
    <w:p w:rsidR="00626346" w:rsidRPr="0048275D" w:rsidRDefault="00626346" w:rsidP="0062634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581025" cy="5810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KE_1~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33" cy="58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98" w:rsidRPr="00AA2BBB" w:rsidRDefault="00496DC9" w:rsidP="00496DC9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>
            <wp:extent cx="342900" cy="419100"/>
            <wp:effectExtent l="38100" t="0" r="0" b="3810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03310">
                      <a:off x="0" y="0"/>
                      <a:ext cx="342948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8B3">
        <w:rPr>
          <w:sz w:val="32"/>
          <w:szCs w:val="32"/>
        </w:rPr>
        <w:t>-----------------------------------------------------------------------------</w:t>
      </w:r>
    </w:p>
    <w:p w:rsidR="00AA2BBB" w:rsidRPr="006B605C" w:rsidRDefault="003818B3" w:rsidP="00496DC9">
      <w:pPr>
        <w:spacing w:line="360" w:lineRule="auto"/>
        <w:rPr>
          <w:b/>
          <w:sz w:val="28"/>
          <w:szCs w:val="28"/>
        </w:rPr>
      </w:pPr>
      <w:r w:rsidRPr="006B605C">
        <w:rPr>
          <w:b/>
          <w:sz w:val="28"/>
          <w:szCs w:val="28"/>
        </w:rPr>
        <w:t>Barnets navn:_______________________________________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23"/>
        <w:gridCol w:w="3021"/>
      </w:tblGrid>
      <w:tr w:rsidR="003818B3" w:rsidRPr="006B605C" w:rsidTr="003818B3">
        <w:tc>
          <w:tcPr>
            <w:tcW w:w="3070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Dager:</w:t>
            </w: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Kommer:</w:t>
            </w:r>
          </w:p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(sett kryss)</w:t>
            </w: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Kommer ikke:</w:t>
            </w:r>
          </w:p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(sett kryss)</w:t>
            </w:r>
          </w:p>
        </w:tc>
      </w:tr>
      <w:tr w:rsidR="003818B3" w:rsidRPr="006B605C" w:rsidTr="003818B3">
        <w:tc>
          <w:tcPr>
            <w:tcW w:w="3070" w:type="dxa"/>
          </w:tcPr>
          <w:p w:rsidR="003818B3" w:rsidRPr="006B605C" w:rsidRDefault="005B5933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 26</w:t>
            </w:r>
            <w:r w:rsidR="00D3768C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818B3" w:rsidRPr="006B605C" w:rsidTr="003818B3">
        <w:tc>
          <w:tcPr>
            <w:tcW w:w="3070" w:type="dxa"/>
          </w:tcPr>
          <w:p w:rsidR="003818B3" w:rsidRPr="006B605C" w:rsidRDefault="005B5933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 27</w:t>
            </w:r>
            <w:r w:rsidR="00D3768C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818B3" w:rsidRPr="006B605C" w:rsidTr="003818B3">
        <w:tc>
          <w:tcPr>
            <w:tcW w:w="3070" w:type="dxa"/>
          </w:tcPr>
          <w:p w:rsidR="003818B3" w:rsidRPr="006B605C" w:rsidRDefault="00F42DF3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Onsdag</w:t>
            </w:r>
            <w:r w:rsidR="005B5933">
              <w:rPr>
                <w:b/>
                <w:sz w:val="28"/>
                <w:szCs w:val="28"/>
              </w:rPr>
              <w:t xml:space="preserve"> 28.03</w:t>
            </w: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3818B3" w:rsidRDefault="003818B3" w:rsidP="00496DC9">
      <w:pPr>
        <w:spacing w:line="360" w:lineRule="auto"/>
        <w:rPr>
          <w:b/>
          <w:sz w:val="32"/>
          <w:szCs w:val="32"/>
        </w:rPr>
      </w:pPr>
    </w:p>
    <w:p w:rsidR="00E25216" w:rsidRPr="003818B3" w:rsidRDefault="00E25216" w:rsidP="00E2521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drawing>
          <wp:inline distT="0" distB="0" distL="0" distR="0">
            <wp:extent cx="762000" cy="7620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IZ45H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216" w:rsidRPr="0038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DF"/>
    <w:rsid w:val="000046FB"/>
    <w:rsid w:val="000D6491"/>
    <w:rsid w:val="00127ECF"/>
    <w:rsid w:val="00160BC2"/>
    <w:rsid w:val="001D6E82"/>
    <w:rsid w:val="002E7A1D"/>
    <w:rsid w:val="003818B3"/>
    <w:rsid w:val="003D7E22"/>
    <w:rsid w:val="0048275D"/>
    <w:rsid w:val="00496DC9"/>
    <w:rsid w:val="00555ADA"/>
    <w:rsid w:val="005B0F35"/>
    <w:rsid w:val="005B5933"/>
    <w:rsid w:val="00617490"/>
    <w:rsid w:val="00626346"/>
    <w:rsid w:val="00652005"/>
    <w:rsid w:val="006B5679"/>
    <w:rsid w:val="006B605C"/>
    <w:rsid w:val="006B711E"/>
    <w:rsid w:val="00744D92"/>
    <w:rsid w:val="00794B5B"/>
    <w:rsid w:val="0080056E"/>
    <w:rsid w:val="008C01B1"/>
    <w:rsid w:val="00956075"/>
    <w:rsid w:val="009F7BDF"/>
    <w:rsid w:val="00A66413"/>
    <w:rsid w:val="00AA2BBB"/>
    <w:rsid w:val="00B061B7"/>
    <w:rsid w:val="00BD3E52"/>
    <w:rsid w:val="00BD4974"/>
    <w:rsid w:val="00C27097"/>
    <w:rsid w:val="00C54BD9"/>
    <w:rsid w:val="00D17298"/>
    <w:rsid w:val="00D3768C"/>
    <w:rsid w:val="00D40937"/>
    <w:rsid w:val="00DE5BF4"/>
    <w:rsid w:val="00E25216"/>
    <w:rsid w:val="00E87477"/>
    <w:rsid w:val="00EA50F4"/>
    <w:rsid w:val="00F42DF3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72120-2815-45A8-B96F-DFD32715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6DC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8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61EA-7FB6-4489-B67F-6782C815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82AFAE98.dotm</Template>
  <TotalTime>0</TotalTime>
  <Pages>1</Pages>
  <Words>138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Turid Ergo</dc:creator>
  <cp:lastModifiedBy>Arild Johnsen</cp:lastModifiedBy>
  <cp:revision>2</cp:revision>
  <cp:lastPrinted>2015-02-27T12:21:00Z</cp:lastPrinted>
  <dcterms:created xsi:type="dcterms:W3CDTF">2018-02-27T11:37:00Z</dcterms:created>
  <dcterms:modified xsi:type="dcterms:W3CDTF">2018-02-27T11:37:00Z</dcterms:modified>
</cp:coreProperties>
</file>